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cs="宋体" w:asciiTheme="majorEastAsia" w:hAnsiTheme="majorEastAsia" w:eastAsiaTheme="majorEastAsia"/>
          <w:kern w:val="0"/>
          <w:sz w:val="36"/>
          <w:szCs w:val="36"/>
        </w:rPr>
      </w:pPr>
      <w:r>
        <w:rPr>
          <w:rFonts w:hint="eastAsia" w:asciiTheme="majorEastAsia" w:hAnsiTheme="majorEastAsia" w:eastAsiaTheme="majorEastAsia"/>
          <w:b/>
          <w:bCs/>
          <w:sz w:val="36"/>
          <w:szCs w:val="36"/>
        </w:rPr>
        <w:t>202</w:t>
      </w:r>
      <w:r>
        <w:rPr>
          <w:rFonts w:hint="eastAsia" w:asciiTheme="majorEastAsia" w:hAnsiTheme="majorEastAsia" w:eastAsiaTheme="majorEastAsia"/>
          <w:b/>
          <w:bCs/>
          <w:sz w:val="36"/>
          <w:szCs w:val="36"/>
          <w:lang w:val="en-US" w:eastAsia="zh-CN"/>
        </w:rPr>
        <w:t>4</w:t>
      </w:r>
      <w:r>
        <w:rPr>
          <w:rFonts w:hint="eastAsia" w:asciiTheme="majorEastAsia" w:hAnsiTheme="majorEastAsia" w:eastAsiaTheme="majorEastAsia"/>
          <w:b/>
          <w:bCs/>
          <w:sz w:val="36"/>
          <w:szCs w:val="36"/>
        </w:rPr>
        <w:t>年苏州科技城彭山实验幼儿园招生简章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cs="宋体" w:asciiTheme="minorEastAsia" w:hAnsiTheme="minorEastAsia"/>
          <w:kern w:val="0"/>
          <w:sz w:val="24"/>
          <w:szCs w:val="24"/>
        </w:rPr>
        <w:t xml:space="preserve">  </w:t>
      </w:r>
      <w:r>
        <w:rPr>
          <w:rFonts w:hint="eastAsia" w:asciiTheme="minorEastAsia" w:hAnsiTheme="minorEastAsia"/>
          <w:sz w:val="24"/>
          <w:szCs w:val="24"/>
        </w:rPr>
        <w:t xml:space="preserve">  根据苏州市教育局《关于印发&lt;202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4</w:t>
      </w:r>
      <w:r>
        <w:rPr>
          <w:rFonts w:hint="eastAsia" w:asciiTheme="minorEastAsia" w:hAnsiTheme="minorEastAsia"/>
          <w:sz w:val="24"/>
          <w:szCs w:val="24"/>
        </w:rPr>
        <w:t>年苏州市幼儿园招生工作意见&gt;的通知》(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苏教〔2024〕2 号</w:t>
      </w:r>
      <w:r>
        <w:rPr>
          <w:rFonts w:hint="eastAsia" w:asciiTheme="minorEastAsia" w:hAnsiTheme="minorEastAsia"/>
          <w:sz w:val="24"/>
          <w:szCs w:val="24"/>
        </w:rPr>
        <w:t>)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文件</w:t>
      </w:r>
      <w:r>
        <w:rPr>
          <w:rFonts w:hint="eastAsia" w:asciiTheme="minorEastAsia" w:hAnsiTheme="minorEastAsia"/>
          <w:sz w:val="24"/>
          <w:szCs w:val="24"/>
        </w:rPr>
        <w:t>精神，结合苏州高新区幼儿园招生工作意见、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太湖科学城功能片区</w:t>
      </w:r>
      <w:r>
        <w:rPr>
          <w:rFonts w:hint="eastAsia" w:asciiTheme="minorEastAsia" w:hAnsiTheme="minorEastAsia"/>
          <w:sz w:val="24"/>
          <w:szCs w:val="24"/>
        </w:rPr>
        <w:t>（东渚街道）施教区划分范围，现将20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24</w:t>
      </w:r>
      <w:r>
        <w:rPr>
          <w:rFonts w:hint="eastAsia" w:asciiTheme="minorEastAsia" w:hAnsiTheme="minorEastAsia"/>
          <w:sz w:val="24"/>
          <w:szCs w:val="24"/>
        </w:rPr>
        <w:t>年苏州科技城彭山实验幼儿园招生工作有关事项公示如下</w:t>
      </w:r>
      <w:r>
        <w:rPr>
          <w:rFonts w:hint="default" w:asciiTheme="minorEastAsia" w:hAnsiTheme="minorEastAsia"/>
          <w:sz w:val="24"/>
          <w:szCs w:val="24"/>
        </w:rPr>
        <w:t>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2" w:firstLineChars="200"/>
        <w:textAlignment w:val="auto"/>
        <w:rPr>
          <w:rFonts w:asciiTheme="majorEastAsia" w:hAnsiTheme="majorEastAsia" w:eastAsiaTheme="majorEastAsia"/>
          <w:b/>
          <w:bCs/>
          <w:sz w:val="24"/>
          <w:szCs w:val="24"/>
        </w:rPr>
      </w:pPr>
      <w:r>
        <w:rPr>
          <w:rFonts w:hint="eastAsia" w:asciiTheme="majorEastAsia" w:hAnsiTheme="majorEastAsia" w:eastAsiaTheme="majorEastAsia"/>
          <w:b/>
          <w:bCs/>
          <w:sz w:val="24"/>
          <w:szCs w:val="24"/>
        </w:rPr>
        <w:t>一、招生原则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default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幼儿园招生按照</w:t>
      </w:r>
      <w:r>
        <w:rPr>
          <w:rFonts w:hint="default" w:asciiTheme="minorEastAsia" w:hAnsiTheme="minorEastAsia"/>
          <w:sz w:val="24"/>
          <w:szCs w:val="24"/>
        </w:rPr>
        <w:t>“相对就近”“户籍地与居住地一致优先”的原则进行，根据可供学位依次满足辖区内符合招生条件的适龄幼儿入园。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2" w:firstLineChars="200"/>
        <w:textAlignment w:val="auto"/>
        <w:rPr>
          <w:rFonts w:asciiTheme="minorEastAsia" w:hAnsiTheme="minorEastAsia"/>
          <w:b/>
          <w:bCs/>
          <w:sz w:val="24"/>
          <w:szCs w:val="24"/>
        </w:rPr>
      </w:pPr>
      <w:r>
        <w:rPr>
          <w:rFonts w:hint="eastAsia" w:asciiTheme="minorEastAsia" w:hAnsiTheme="minorEastAsia"/>
          <w:b/>
          <w:bCs/>
          <w:sz w:val="24"/>
          <w:szCs w:val="24"/>
        </w:rPr>
        <w:t>二、招生范围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Theme="minorEastAsia" w:hAnsiTheme="minorEastAsia"/>
          <w:color w:val="auto"/>
          <w:sz w:val="24"/>
          <w:szCs w:val="24"/>
        </w:rPr>
      </w:pPr>
      <w:r>
        <w:rPr>
          <w:rFonts w:hint="eastAsia" w:asciiTheme="minorEastAsia" w:hAnsiTheme="minorEastAsia"/>
          <w:color w:val="auto"/>
          <w:sz w:val="24"/>
          <w:szCs w:val="24"/>
        </w:rPr>
        <w:t>幸福未来花园</w:t>
      </w:r>
      <w:r>
        <w:rPr>
          <w:rFonts w:hint="eastAsia" w:asciiTheme="minorEastAsia" w:hAnsiTheme="minorEastAsia"/>
          <w:color w:val="auto"/>
          <w:sz w:val="24"/>
          <w:szCs w:val="24"/>
          <w:lang w:val="en-US" w:eastAsia="zh-CN"/>
        </w:rPr>
        <w:t>/</w:t>
      </w:r>
      <w:r>
        <w:rPr>
          <w:rFonts w:hint="eastAsia" w:asciiTheme="minorEastAsia" w:hAnsiTheme="minorEastAsia"/>
          <w:color w:val="auto"/>
          <w:sz w:val="24"/>
          <w:szCs w:val="24"/>
        </w:rPr>
        <w:t>叠翠雅苑</w:t>
      </w:r>
      <w:r>
        <w:rPr>
          <w:rFonts w:hint="eastAsia" w:asciiTheme="minorEastAsia" w:hAnsiTheme="minorEastAsia"/>
          <w:color w:val="auto"/>
          <w:sz w:val="24"/>
          <w:szCs w:val="24"/>
          <w:lang w:val="en-US" w:eastAsia="zh-CN"/>
        </w:rPr>
        <w:t>/</w:t>
      </w:r>
      <w:r>
        <w:rPr>
          <w:rFonts w:hint="eastAsia" w:asciiTheme="minorEastAsia" w:hAnsiTheme="minorEastAsia"/>
          <w:color w:val="auto"/>
          <w:sz w:val="24"/>
          <w:szCs w:val="24"/>
        </w:rPr>
        <w:t>绿洲溪谷雅苑</w:t>
      </w:r>
      <w:r>
        <w:rPr>
          <w:rFonts w:hint="eastAsia" w:asciiTheme="minorEastAsia" w:hAnsiTheme="minorEastAsia"/>
          <w:color w:val="auto"/>
          <w:sz w:val="24"/>
          <w:szCs w:val="24"/>
          <w:lang w:val="en-US" w:eastAsia="zh-CN"/>
        </w:rPr>
        <w:t>/</w:t>
      </w:r>
      <w:r>
        <w:rPr>
          <w:rFonts w:hint="eastAsia" w:asciiTheme="minorEastAsia" w:hAnsiTheme="minorEastAsia"/>
          <w:color w:val="auto"/>
          <w:sz w:val="24"/>
          <w:szCs w:val="24"/>
        </w:rPr>
        <w:t>翠逸花园/</w:t>
      </w:r>
      <w:r>
        <w:rPr>
          <w:rFonts w:hint="eastAsia" w:asciiTheme="minorEastAsia" w:hAnsiTheme="minorEastAsia"/>
          <w:color w:val="auto"/>
          <w:sz w:val="24"/>
          <w:szCs w:val="24"/>
          <w:lang w:val="en-US" w:eastAsia="zh-CN"/>
        </w:rPr>
        <w:t>武夷山路9号/</w:t>
      </w:r>
      <w:r>
        <w:rPr>
          <w:rFonts w:hint="eastAsia" w:asciiTheme="minorEastAsia" w:hAnsiTheme="minorEastAsia"/>
          <w:color w:val="auto"/>
          <w:sz w:val="24"/>
          <w:szCs w:val="24"/>
        </w:rPr>
        <w:t>合著花园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2" w:firstLineChars="200"/>
        <w:jc w:val="left"/>
        <w:textAlignment w:val="auto"/>
        <w:rPr>
          <w:rFonts w:hint="eastAsia" w:cs="宋体" w:asciiTheme="minorEastAsia" w:hAnsiTheme="minorEastAsia"/>
          <w:b/>
          <w:bCs/>
          <w:kern w:val="0"/>
          <w:sz w:val="24"/>
          <w:szCs w:val="24"/>
        </w:rPr>
      </w:pPr>
      <w:r>
        <w:rPr>
          <w:rFonts w:hint="eastAsia" w:cs="宋体" w:asciiTheme="minorEastAsia" w:hAnsiTheme="minorEastAsia"/>
          <w:b/>
          <w:bCs/>
          <w:kern w:val="0"/>
          <w:sz w:val="24"/>
          <w:szCs w:val="24"/>
          <w:lang w:val="en-US" w:eastAsia="zh-CN"/>
        </w:rPr>
        <w:t>三、</w:t>
      </w:r>
      <w:r>
        <w:rPr>
          <w:rFonts w:hint="eastAsia" w:cs="宋体" w:asciiTheme="minorEastAsia" w:hAnsiTheme="minorEastAsia"/>
          <w:b/>
          <w:bCs/>
          <w:kern w:val="0"/>
          <w:sz w:val="24"/>
          <w:szCs w:val="24"/>
        </w:rPr>
        <w:t>招生对象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80" w:leftChars="0"/>
        <w:jc w:val="left"/>
        <w:textAlignment w:val="auto"/>
        <w:rPr>
          <w:rFonts w:hint="eastAsia" w:cs="宋体" w:asciiTheme="minorEastAsia" w:hAnsiTheme="minorEastAsia"/>
          <w:kern w:val="0"/>
          <w:sz w:val="24"/>
          <w:szCs w:val="24"/>
        </w:rPr>
      </w:pPr>
      <w:r>
        <w:rPr>
          <w:rFonts w:hint="eastAsia" w:cs="宋体" w:asciiTheme="minorEastAsia" w:hAnsiTheme="minorEastAsia"/>
          <w:kern w:val="0"/>
          <w:sz w:val="24"/>
          <w:szCs w:val="24"/>
        </w:rPr>
        <w:t>小班新生（年满3周岁）20</w:t>
      </w:r>
      <w:r>
        <w:rPr>
          <w:rFonts w:hint="eastAsia" w:cs="宋体" w:asciiTheme="minorEastAsia" w:hAnsiTheme="minorEastAsia"/>
          <w:kern w:val="0"/>
          <w:sz w:val="24"/>
          <w:szCs w:val="24"/>
          <w:lang w:val="en-US" w:eastAsia="zh-CN"/>
        </w:rPr>
        <w:t>20</w:t>
      </w:r>
      <w:r>
        <w:rPr>
          <w:rFonts w:hint="eastAsia" w:cs="宋体" w:asciiTheme="minorEastAsia" w:hAnsiTheme="minorEastAsia"/>
          <w:kern w:val="0"/>
          <w:sz w:val="24"/>
          <w:szCs w:val="24"/>
        </w:rPr>
        <w:t>.9.1</w:t>
      </w:r>
      <w:r>
        <w:rPr>
          <w:rFonts w:hint="eastAsia" w:cs="宋体" w:asciiTheme="minorEastAsia" w:hAnsiTheme="minorEastAsia"/>
          <w:kern w:val="0"/>
          <w:sz w:val="24"/>
          <w:szCs w:val="24"/>
          <w:lang w:val="en-US" w:eastAsia="zh-CN"/>
        </w:rPr>
        <w:t>-</w:t>
      </w:r>
      <w:r>
        <w:rPr>
          <w:rFonts w:hint="eastAsia" w:cs="宋体" w:asciiTheme="minorEastAsia" w:hAnsiTheme="minorEastAsia"/>
          <w:kern w:val="0"/>
          <w:sz w:val="24"/>
          <w:szCs w:val="24"/>
        </w:rPr>
        <w:t>202</w:t>
      </w:r>
      <w:r>
        <w:rPr>
          <w:rFonts w:hint="eastAsia" w:cs="宋体" w:asciiTheme="minorEastAsia" w:hAnsiTheme="minorEastAsia"/>
          <w:kern w:val="0"/>
          <w:sz w:val="24"/>
          <w:szCs w:val="24"/>
          <w:lang w:val="en-US" w:eastAsia="zh-CN"/>
        </w:rPr>
        <w:t>1</w:t>
      </w:r>
      <w:r>
        <w:rPr>
          <w:rFonts w:hint="eastAsia" w:cs="宋体" w:asciiTheme="minorEastAsia" w:hAnsiTheme="minorEastAsia"/>
          <w:kern w:val="0"/>
          <w:sz w:val="24"/>
          <w:szCs w:val="24"/>
        </w:rPr>
        <w:t>.8.31期间出生的幼儿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2" w:firstLineChars="200"/>
        <w:textAlignment w:val="auto"/>
        <w:rPr>
          <w:rFonts w:asciiTheme="minorEastAsia" w:hAnsiTheme="minorEastAsia"/>
          <w:b/>
          <w:bCs/>
          <w:i w:val="0"/>
          <w:iCs w:val="0"/>
          <w:sz w:val="24"/>
          <w:szCs w:val="24"/>
        </w:rPr>
      </w:pPr>
      <w:r>
        <w:rPr>
          <w:rFonts w:hint="eastAsia" w:asciiTheme="minorEastAsia" w:hAnsiTheme="minorEastAsia"/>
          <w:b/>
          <w:bCs/>
          <w:i w:val="0"/>
          <w:iCs w:val="0"/>
          <w:sz w:val="24"/>
          <w:szCs w:val="24"/>
          <w:lang w:val="en-US" w:eastAsia="zh-CN"/>
        </w:rPr>
        <w:t>四</w:t>
      </w:r>
      <w:r>
        <w:rPr>
          <w:rFonts w:hint="eastAsia" w:asciiTheme="minorEastAsia" w:hAnsiTheme="minorEastAsia"/>
          <w:b/>
          <w:bCs/>
          <w:i w:val="0"/>
          <w:iCs w:val="0"/>
          <w:sz w:val="24"/>
          <w:szCs w:val="24"/>
        </w:rPr>
        <w:t>、招生时间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480" w:firstLineChars="200"/>
        <w:jc w:val="left"/>
        <w:textAlignment w:val="auto"/>
        <w:rPr>
          <w:rFonts w:hint="eastAsia" w:ascii="宋体" w:hAnsi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 w:val="0"/>
          <w:bCs/>
          <w:sz w:val="24"/>
          <w:szCs w:val="24"/>
          <w:lang w:val="en-US" w:eastAsia="zh-CN"/>
        </w:rPr>
        <w:t>1.线上信息采集时间：2024年5月27日-2024年6月2日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480" w:firstLineChars="200"/>
        <w:jc w:val="left"/>
        <w:textAlignment w:val="auto"/>
        <w:rPr>
          <w:rFonts w:hint="eastAsia" w:ascii="宋体" w:hAnsi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 w:val="0"/>
          <w:bCs/>
          <w:sz w:val="24"/>
          <w:szCs w:val="24"/>
          <w:lang w:val="en-US" w:eastAsia="zh-CN"/>
        </w:rPr>
        <w:t>2.现场材料审核时间：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 w:val="0"/>
          <w:bCs/>
          <w:sz w:val="24"/>
          <w:szCs w:val="24"/>
          <w:lang w:val="en-US" w:eastAsia="zh-CN"/>
        </w:rPr>
        <w:t>2024年6月3日-2024年6月5日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512"/>
        <w:textAlignment w:val="auto"/>
        <w:rPr>
          <w:rFonts w:hint="default" w:ascii="宋体" w:hAnsi="宋体" w:eastAsia="宋体" w:cs="宋体"/>
          <w:b w:val="0"/>
          <w:caps w:val="0"/>
          <w:color w:val="auto"/>
          <w:spacing w:val="0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b w:val="0"/>
          <w:caps w:val="0"/>
          <w:color w:val="auto"/>
          <w:spacing w:val="0"/>
          <w:sz w:val="24"/>
          <w:szCs w:val="24"/>
          <w:lang w:val="en-US" w:eastAsia="zh-CN"/>
        </w:rPr>
        <w:t>上午：9:00——11:00</w:t>
      </w:r>
      <w:r>
        <w:rPr>
          <w:rFonts w:hint="eastAsia" w:ascii="宋体" w:hAnsi="宋体" w:eastAsia="宋体" w:cs="宋体"/>
          <w:b w:val="0"/>
          <w:caps w:val="0"/>
          <w:color w:val="auto"/>
          <w:spacing w:val="0"/>
          <w:sz w:val="24"/>
          <w:szCs w:val="24"/>
          <w:lang w:val="en-US" w:eastAsia="zh-CN"/>
        </w:rPr>
        <w:t xml:space="preserve">   </w:t>
      </w:r>
      <w:r>
        <w:rPr>
          <w:rFonts w:hint="default" w:ascii="宋体" w:hAnsi="宋体" w:eastAsia="宋体" w:cs="宋体"/>
          <w:b w:val="0"/>
          <w:caps w:val="0"/>
          <w:color w:val="auto"/>
          <w:spacing w:val="0"/>
          <w:sz w:val="24"/>
          <w:szCs w:val="24"/>
          <w:lang w:val="en-US" w:eastAsia="zh-CN"/>
        </w:rPr>
        <w:t>下午：13:00——15:00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512"/>
        <w:textAlignment w:val="auto"/>
        <w:rPr>
          <w:rFonts w:hint="default" w:ascii="宋体" w:hAnsi="宋体" w:eastAsia="宋体" w:cs="宋体"/>
          <w:b/>
          <w:bCs/>
          <w:caps w:val="0"/>
          <w:color w:val="auto"/>
          <w:spacing w:val="0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b/>
          <w:bCs/>
          <w:caps w:val="0"/>
          <w:color w:val="auto"/>
          <w:spacing w:val="0"/>
          <w:sz w:val="24"/>
          <w:szCs w:val="24"/>
          <w:lang w:val="en-US" w:eastAsia="zh-CN"/>
        </w:rPr>
        <w:t>温馨提示：请</w:t>
      </w:r>
      <w:r>
        <w:rPr>
          <w:rFonts w:hint="eastAsia" w:ascii="宋体" w:hAnsi="宋体" w:eastAsia="宋体" w:cs="宋体"/>
          <w:b/>
          <w:bCs/>
          <w:caps w:val="0"/>
          <w:color w:val="auto"/>
          <w:spacing w:val="0"/>
          <w:sz w:val="24"/>
          <w:szCs w:val="24"/>
          <w:lang w:val="en-US" w:eastAsia="zh-CN"/>
        </w:rPr>
        <w:t>您在现场材料审核时间到幼儿园门口进行现场验证。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2" w:firstLineChars="200"/>
        <w:textAlignment w:val="auto"/>
        <w:rPr>
          <w:rFonts w:asciiTheme="minorEastAsia" w:hAnsiTheme="minorEastAsia"/>
          <w:b/>
          <w:bCs/>
          <w:sz w:val="24"/>
          <w:szCs w:val="24"/>
        </w:rPr>
      </w:pPr>
      <w:r>
        <w:rPr>
          <w:rFonts w:hint="eastAsia" w:asciiTheme="minorEastAsia" w:hAnsiTheme="minorEastAsia"/>
          <w:b/>
          <w:bCs/>
          <w:sz w:val="24"/>
          <w:szCs w:val="24"/>
          <w:lang w:val="en-US" w:eastAsia="zh-CN"/>
        </w:rPr>
        <w:t>五</w:t>
      </w:r>
      <w:r>
        <w:rPr>
          <w:rFonts w:hint="eastAsia" w:asciiTheme="minorEastAsia" w:hAnsiTheme="minorEastAsia"/>
          <w:b/>
          <w:bCs/>
          <w:sz w:val="24"/>
          <w:szCs w:val="24"/>
        </w:rPr>
        <w:t>、招生地点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苏州科技城彭山实验幼儿园一楼大厅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80" w:leftChars="0"/>
        <w:jc w:val="left"/>
        <w:textAlignment w:val="auto"/>
        <w:rPr>
          <w:rFonts w:cs="宋体" w:asciiTheme="minorEastAsia" w:hAnsiTheme="minorEastAsia"/>
          <w:b/>
          <w:bCs/>
          <w:kern w:val="0"/>
          <w:sz w:val="24"/>
          <w:szCs w:val="24"/>
        </w:rPr>
      </w:pPr>
      <w:r>
        <w:rPr>
          <w:rFonts w:hint="eastAsia" w:cs="宋体" w:asciiTheme="minorEastAsia" w:hAnsiTheme="minorEastAsia"/>
          <w:b/>
          <w:bCs/>
          <w:kern w:val="0"/>
          <w:sz w:val="24"/>
          <w:szCs w:val="24"/>
          <w:lang w:val="en-US" w:eastAsia="zh-CN"/>
        </w:rPr>
        <w:t>六、</w:t>
      </w:r>
      <w:r>
        <w:rPr>
          <w:rFonts w:hint="eastAsia" w:cs="宋体" w:asciiTheme="minorEastAsia" w:hAnsiTheme="minorEastAsia"/>
          <w:b/>
          <w:bCs/>
          <w:kern w:val="0"/>
          <w:sz w:val="24"/>
          <w:szCs w:val="24"/>
        </w:rPr>
        <w:t>报名办法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2" w:firstLineChars="200"/>
        <w:jc w:val="left"/>
        <w:textAlignment w:val="auto"/>
        <w:rPr>
          <w:rFonts w:hint="default" w:cs="宋体" w:asciiTheme="minorEastAsia" w:hAnsiTheme="minorEastAsia" w:eastAsiaTheme="minorEastAsia"/>
          <w:b/>
          <w:bCs/>
          <w:kern w:val="0"/>
          <w:sz w:val="24"/>
          <w:szCs w:val="24"/>
          <w:lang w:val="en-US" w:eastAsia="zh-CN"/>
        </w:rPr>
      </w:pPr>
      <w:r>
        <w:rPr>
          <w:rFonts w:hint="eastAsia" w:cs="宋体" w:asciiTheme="minorEastAsia" w:hAnsiTheme="minorEastAsia"/>
          <w:b/>
          <w:bCs/>
          <w:kern w:val="0"/>
          <w:sz w:val="24"/>
          <w:szCs w:val="24"/>
          <w:lang w:eastAsia="zh-CN"/>
        </w:rPr>
        <w:t>（</w:t>
      </w:r>
      <w:r>
        <w:rPr>
          <w:rFonts w:hint="eastAsia" w:cs="宋体" w:asciiTheme="minorEastAsia" w:hAnsiTheme="minorEastAsia"/>
          <w:b/>
          <w:bCs/>
          <w:kern w:val="0"/>
          <w:sz w:val="24"/>
          <w:szCs w:val="24"/>
          <w:lang w:val="en-US" w:eastAsia="zh-CN"/>
        </w:rPr>
        <w:t>一</w:t>
      </w:r>
      <w:r>
        <w:rPr>
          <w:rFonts w:hint="eastAsia" w:cs="宋体" w:asciiTheme="minorEastAsia" w:hAnsiTheme="minorEastAsia"/>
          <w:b/>
          <w:bCs/>
          <w:kern w:val="0"/>
          <w:sz w:val="24"/>
          <w:szCs w:val="24"/>
          <w:lang w:eastAsia="zh-CN"/>
        </w:rPr>
        <w:t>）</w:t>
      </w:r>
      <w:r>
        <w:rPr>
          <w:rFonts w:hint="eastAsia" w:cs="宋体" w:asciiTheme="minorEastAsia" w:hAnsiTheme="minorEastAsia"/>
          <w:b/>
          <w:bCs/>
          <w:kern w:val="0"/>
          <w:sz w:val="24"/>
          <w:szCs w:val="24"/>
          <w:lang w:val="en-US" w:eastAsia="zh-CN"/>
        </w:rPr>
        <w:t>线上信息采集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cs="宋体" w:asciiTheme="minorEastAsia" w:hAnsiTheme="minorEastAsia" w:eastAsiaTheme="minorEastAsia"/>
          <w:kern w:val="0"/>
          <w:sz w:val="24"/>
          <w:szCs w:val="24"/>
          <w:lang w:val="en-US" w:eastAsia="zh-CN"/>
        </w:rPr>
      </w:pPr>
      <w:r>
        <w:rPr>
          <w:rFonts w:hint="eastAsia" w:cs="宋体" w:asciiTheme="minorEastAsia" w:hAnsiTheme="minorEastAsia"/>
          <w:kern w:val="0"/>
          <w:sz w:val="24"/>
          <w:szCs w:val="24"/>
        </w:rPr>
        <w:t>1.关注</w:t>
      </w:r>
      <w:r>
        <w:rPr>
          <w:rFonts w:hint="eastAsia" w:cs="宋体" w:asciiTheme="minorEastAsia" w:hAnsiTheme="minorEastAsia"/>
          <w:kern w:val="0"/>
          <w:sz w:val="24"/>
          <w:szCs w:val="24"/>
          <w:lang w:eastAsia="zh-CN"/>
        </w:rPr>
        <w:t>“</w:t>
      </w:r>
      <w:r>
        <w:rPr>
          <w:rFonts w:hint="eastAsia" w:cs="宋体" w:asciiTheme="minorEastAsia" w:hAnsiTheme="minorEastAsia"/>
          <w:kern w:val="0"/>
          <w:sz w:val="24"/>
          <w:szCs w:val="24"/>
        </w:rPr>
        <w:t>苏州科技城教育发展联盟</w:t>
      </w:r>
      <w:r>
        <w:rPr>
          <w:rFonts w:hint="eastAsia" w:cs="宋体" w:asciiTheme="minorEastAsia" w:hAnsiTheme="minorEastAsia"/>
          <w:kern w:val="0"/>
          <w:sz w:val="24"/>
          <w:szCs w:val="24"/>
          <w:lang w:eastAsia="zh-CN"/>
        </w:rPr>
        <w:t>”</w:t>
      </w:r>
      <w:r>
        <w:rPr>
          <w:rFonts w:hint="eastAsia" w:cs="宋体" w:asciiTheme="minorEastAsia" w:hAnsiTheme="minorEastAsia"/>
          <w:kern w:val="0"/>
          <w:sz w:val="24"/>
          <w:szCs w:val="24"/>
        </w:rPr>
        <w:t>公众号</w:t>
      </w:r>
      <w:r>
        <w:rPr>
          <w:rFonts w:hint="eastAsia" w:cs="宋体" w:asciiTheme="minorEastAsia" w:hAnsiTheme="minorEastAsia"/>
          <w:kern w:val="0"/>
          <w:sz w:val="24"/>
          <w:szCs w:val="24"/>
          <w:lang w:val="en-US" w:eastAsia="zh-CN"/>
        </w:rPr>
        <w:t>平台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80"/>
        <w:jc w:val="left"/>
        <w:textAlignment w:val="auto"/>
        <w:rPr>
          <w:rFonts w:hint="eastAsia" w:cs="宋体" w:asciiTheme="minorEastAsia" w:hAnsiTheme="minorEastAsia"/>
          <w:kern w:val="0"/>
          <w:sz w:val="24"/>
          <w:szCs w:val="24"/>
        </w:rPr>
      </w:pPr>
      <w:r>
        <w:rPr>
          <w:rFonts w:hint="eastAsia" w:cs="宋体" w:asciiTheme="minorEastAsia" w:hAnsiTheme="minorEastAsia"/>
          <w:kern w:val="0"/>
          <w:sz w:val="24"/>
          <w:szCs w:val="24"/>
        </w:rPr>
        <w:t>2.</w:t>
      </w:r>
      <w:r>
        <w:rPr>
          <w:rFonts w:hint="eastAsia" w:cs="宋体" w:asciiTheme="minorEastAsia" w:hAnsiTheme="minorEastAsia"/>
          <w:kern w:val="0"/>
          <w:sz w:val="24"/>
          <w:szCs w:val="24"/>
          <w:lang w:val="en-US" w:eastAsia="zh-CN"/>
        </w:rPr>
        <w:t>进入</w:t>
      </w:r>
      <w:r>
        <w:rPr>
          <w:rFonts w:hint="eastAsia" w:cs="宋体" w:asciiTheme="minorEastAsia" w:hAnsiTheme="minorEastAsia"/>
          <w:kern w:val="0"/>
          <w:sz w:val="24"/>
          <w:szCs w:val="24"/>
        </w:rPr>
        <w:t>微矩阵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80"/>
        <w:jc w:val="left"/>
        <w:textAlignment w:val="auto"/>
        <w:rPr>
          <w:rFonts w:hint="eastAsia" w:cs="宋体" w:asciiTheme="minorEastAsia" w:hAnsiTheme="minorEastAsia"/>
          <w:kern w:val="0"/>
          <w:sz w:val="24"/>
          <w:szCs w:val="24"/>
        </w:rPr>
      </w:pPr>
      <w:r>
        <w:rPr>
          <w:rFonts w:hint="eastAsia" w:cs="宋体" w:asciiTheme="minorEastAsia" w:hAnsiTheme="minorEastAsia"/>
          <w:kern w:val="0"/>
          <w:sz w:val="24"/>
          <w:szCs w:val="24"/>
        </w:rPr>
        <w:t>3.进入所有学校界面，点击“苏州科技城彭山实验幼儿园”进行报名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80"/>
        <w:jc w:val="left"/>
        <w:textAlignment w:val="auto"/>
        <w:rPr>
          <w:rFonts w:hint="default" w:cs="宋体" w:asciiTheme="minorEastAsia" w:hAnsiTheme="minorEastAsia" w:eastAsiaTheme="minorEastAsia"/>
          <w:kern w:val="0"/>
          <w:sz w:val="24"/>
          <w:szCs w:val="24"/>
          <w:lang w:val="en-US" w:eastAsia="zh-CN"/>
        </w:rPr>
      </w:pPr>
      <w:r>
        <w:rPr>
          <w:rFonts w:hint="eastAsia" w:cs="宋体" w:asciiTheme="minorEastAsia" w:hAnsiTheme="minorEastAsia"/>
          <w:kern w:val="0"/>
          <w:sz w:val="24"/>
          <w:szCs w:val="24"/>
        </w:rPr>
        <w:t>4.</w:t>
      </w:r>
      <w:r>
        <w:rPr>
          <w:rFonts w:hint="eastAsia" w:cs="宋体" w:asciiTheme="minorEastAsia" w:hAnsiTheme="minorEastAsia"/>
          <w:kern w:val="0"/>
          <w:sz w:val="24"/>
          <w:szCs w:val="24"/>
          <w:lang w:val="en-US" w:eastAsia="zh-CN"/>
        </w:rPr>
        <w:t>进入新生报名链接——</w:t>
      </w:r>
      <w:r>
        <w:rPr>
          <w:rFonts w:hint="eastAsia" w:cs="宋体" w:asciiTheme="minorEastAsia" w:hAnsiTheme="minorEastAsia"/>
          <w:kern w:val="0"/>
          <w:sz w:val="24"/>
          <w:szCs w:val="24"/>
        </w:rPr>
        <w:t>查看发布的招生简章</w:t>
      </w:r>
      <w:r>
        <w:rPr>
          <w:rFonts w:hint="eastAsia" w:cs="宋体" w:asciiTheme="minorEastAsia" w:hAnsiTheme="minorEastAsia"/>
          <w:kern w:val="0"/>
          <w:sz w:val="24"/>
          <w:szCs w:val="24"/>
          <w:lang w:eastAsia="zh-CN"/>
        </w:rPr>
        <w:t>，</w:t>
      </w:r>
      <w:r>
        <w:rPr>
          <w:rFonts w:hint="eastAsia" w:cs="宋体" w:asciiTheme="minorEastAsia" w:hAnsiTheme="minorEastAsia"/>
          <w:kern w:val="0"/>
          <w:sz w:val="24"/>
          <w:szCs w:val="24"/>
          <w:lang w:val="en-US" w:eastAsia="zh-CN"/>
        </w:rPr>
        <w:t>扫描填报线上信息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80"/>
        <w:jc w:val="left"/>
        <w:textAlignment w:val="auto"/>
        <w:rPr>
          <w:rFonts w:hint="eastAsia" w:cs="宋体" w:asciiTheme="minorEastAsia" w:hAnsiTheme="minorEastAsia" w:eastAsiaTheme="minorEastAsia"/>
          <w:kern w:val="0"/>
          <w:sz w:val="24"/>
          <w:szCs w:val="24"/>
          <w:lang w:eastAsia="zh-CN"/>
        </w:rPr>
      </w:pPr>
      <w:r>
        <w:rPr>
          <w:rFonts w:hint="eastAsia" w:cs="宋体" w:asciiTheme="minorEastAsia" w:hAnsiTheme="minorEastAsia" w:eastAsiaTheme="minorEastAsia"/>
          <w:kern w:val="0"/>
          <w:sz w:val="24"/>
          <w:szCs w:val="24"/>
          <w:lang w:eastAsia="zh-CN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1638300</wp:posOffset>
            </wp:positionH>
            <wp:positionV relativeFrom="paragraph">
              <wp:posOffset>155575</wp:posOffset>
            </wp:positionV>
            <wp:extent cx="2540000" cy="1733550"/>
            <wp:effectExtent l="0" t="0" r="12700" b="0"/>
            <wp:wrapNone/>
            <wp:docPr id="2" name="图片 2" descr="e82e5f352baafcc71b9bbd509070f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e82e5f352baafcc71b9bbd509070f2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4000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80"/>
        <w:jc w:val="left"/>
        <w:textAlignment w:val="auto"/>
        <w:rPr>
          <w:rFonts w:hint="eastAsia" w:cs="宋体" w:asciiTheme="minorEastAsia" w:hAnsiTheme="minorEastAsia"/>
          <w:kern w:val="0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cs="宋体" w:asciiTheme="minorEastAsia" w:hAnsiTheme="minorEastAsia"/>
          <w:kern w:val="0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cs="宋体" w:asciiTheme="minorEastAsia" w:hAnsiTheme="minorEastAsia"/>
          <w:kern w:val="0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cs="宋体" w:asciiTheme="minorEastAsia" w:hAnsiTheme="minorEastAsia"/>
          <w:kern w:val="0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cs="宋体" w:asciiTheme="minorEastAsia" w:hAnsiTheme="minorEastAsia"/>
          <w:kern w:val="0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cs="宋体" w:asciiTheme="minorEastAsia" w:hAnsiTheme="minorEastAsia"/>
          <w:kern w:val="0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cs="宋体" w:asciiTheme="minorEastAsia" w:hAnsiTheme="minorEastAsia"/>
          <w:kern w:val="0"/>
          <w:sz w:val="24"/>
          <w:szCs w:val="24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2" w:firstLineChars="200"/>
        <w:jc w:val="left"/>
        <w:textAlignment w:val="auto"/>
        <w:rPr>
          <w:rFonts w:hint="default" w:cs="宋体" w:asciiTheme="minorEastAsia" w:hAnsiTheme="minorEastAsia"/>
          <w:b/>
          <w:bCs/>
          <w:kern w:val="0"/>
          <w:sz w:val="24"/>
          <w:szCs w:val="24"/>
          <w:lang w:val="en-US" w:eastAsia="zh-CN"/>
        </w:rPr>
      </w:pPr>
      <w:r>
        <w:rPr>
          <w:rFonts w:hint="eastAsia" w:cs="宋体" w:asciiTheme="minorEastAsia" w:hAnsiTheme="minorEastAsia"/>
          <w:b/>
          <w:bCs/>
          <w:kern w:val="0"/>
          <w:sz w:val="24"/>
          <w:szCs w:val="24"/>
          <w:lang w:val="en-US" w:eastAsia="zh-CN"/>
        </w:rPr>
        <w:t>（二）现场材料审核——准备线下报名材料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2" w:firstLineChars="200"/>
        <w:jc w:val="left"/>
        <w:textAlignment w:val="auto"/>
        <w:rPr>
          <w:rFonts w:hint="eastAsia" w:cs="宋体" w:asciiTheme="minorEastAsia" w:hAnsiTheme="minorEastAsia"/>
          <w:b/>
          <w:bCs/>
          <w:kern w:val="0"/>
          <w:sz w:val="24"/>
          <w:szCs w:val="24"/>
          <w:lang w:val="en-US" w:eastAsia="zh-CN"/>
        </w:rPr>
      </w:pPr>
      <w:r>
        <w:rPr>
          <w:rFonts w:hint="eastAsia" w:cs="宋体" w:asciiTheme="minorEastAsia" w:hAnsiTheme="minorEastAsia"/>
          <w:b/>
          <w:bCs/>
          <w:kern w:val="0"/>
          <w:sz w:val="24"/>
          <w:szCs w:val="24"/>
          <w:lang w:val="en-US" w:eastAsia="zh-CN"/>
        </w:rPr>
        <w:t>1.下载报名表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jc w:val="left"/>
        <w:textAlignment w:val="auto"/>
        <w:rPr>
          <w:rFonts w:hint="default" w:cs="宋体" w:asciiTheme="minorEastAsia" w:hAnsiTheme="minorEastAsia"/>
          <w:b w:val="0"/>
          <w:bCs w:val="0"/>
          <w:kern w:val="0"/>
          <w:sz w:val="24"/>
          <w:szCs w:val="24"/>
          <w:lang w:val="en-US" w:eastAsia="zh-CN"/>
        </w:rPr>
      </w:pPr>
      <w:r>
        <w:rPr>
          <w:rFonts w:hint="eastAsia" w:cs="宋体" w:asciiTheme="minorEastAsia" w:hAnsiTheme="minorEastAsia"/>
          <w:b w:val="0"/>
          <w:bCs w:val="0"/>
          <w:kern w:val="0"/>
          <w:sz w:val="24"/>
          <w:szCs w:val="24"/>
          <w:lang w:val="en-US" w:eastAsia="zh-CN"/>
        </w:rPr>
        <w:t>微信扫描如下二维码或进入苏州科技城彭山实验幼儿园官网（https://pssyyey.jssnd.edu.cn/ ）“招生专栏”,下载“2024年幼儿入园报名登记表”。仔细填写后自助打印、手写签名。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cs="宋体" w:asciiTheme="minorEastAsia" w:hAnsiTheme="minorEastAsia"/>
          <w:b/>
          <w:bCs/>
          <w:kern w:val="0"/>
          <w:sz w:val="24"/>
          <w:szCs w:val="24"/>
          <w:lang w:val="en-US" w:eastAsia="zh-CN"/>
        </w:rPr>
      </w:pPr>
      <w:r>
        <w:rPr>
          <w:rFonts w:hint="eastAsia" w:cs="宋体" w:asciiTheme="minorEastAsia" w:hAnsiTheme="minorEastAsia"/>
          <w:b/>
          <w:bCs/>
          <w:kern w:val="0"/>
          <w:sz w:val="24"/>
          <w:szCs w:val="24"/>
          <w:lang w:val="en-US" w:eastAsia="zh-CN"/>
        </w:rPr>
        <w:drawing>
          <wp:inline distT="0" distB="0" distL="114300" distR="114300">
            <wp:extent cx="1800225" cy="1800225"/>
            <wp:effectExtent l="0" t="0" r="9525" b="9525"/>
            <wp:docPr id="5" name="图片 5" descr="报名登记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报名登记表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2" w:firstLineChars="200"/>
        <w:jc w:val="left"/>
        <w:textAlignment w:val="auto"/>
        <w:rPr>
          <w:rFonts w:hint="eastAsia" w:cs="宋体" w:asciiTheme="minorEastAsia" w:hAnsiTheme="minorEastAsia"/>
          <w:b/>
          <w:bCs/>
          <w:kern w:val="0"/>
          <w:sz w:val="24"/>
          <w:szCs w:val="24"/>
          <w:lang w:val="en-US" w:eastAsia="zh-CN"/>
        </w:rPr>
      </w:pPr>
      <w:r>
        <w:rPr>
          <w:rFonts w:hint="eastAsia" w:cs="宋体" w:asciiTheme="minorEastAsia" w:hAnsiTheme="minorEastAsia"/>
          <w:b/>
          <w:bCs/>
          <w:kern w:val="0"/>
          <w:sz w:val="24"/>
          <w:szCs w:val="24"/>
          <w:lang w:val="en-US" w:eastAsia="zh-CN"/>
        </w:rPr>
        <w:t>2.打印《苏州市入学入托儿童预防接种情况评价表》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cs="宋体" w:asciiTheme="minorEastAsia" w:hAnsiTheme="minorEastAsia"/>
          <w:b w:val="0"/>
          <w:bCs w:val="0"/>
          <w:kern w:val="0"/>
          <w:sz w:val="24"/>
          <w:szCs w:val="24"/>
          <w:lang w:val="en-US" w:eastAsia="zh-CN"/>
        </w:rPr>
      </w:pPr>
      <w:r>
        <w:rPr>
          <w:rFonts w:hint="eastAsia" w:cs="宋体" w:asciiTheme="minorEastAsia" w:hAnsiTheme="minorEastAsia"/>
          <w:b w:val="0"/>
          <w:bCs w:val="0"/>
          <w:kern w:val="0"/>
          <w:sz w:val="24"/>
          <w:szCs w:val="24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2057400</wp:posOffset>
            </wp:positionH>
            <wp:positionV relativeFrom="paragraph">
              <wp:posOffset>508000</wp:posOffset>
            </wp:positionV>
            <wp:extent cx="1816100" cy="1800225"/>
            <wp:effectExtent l="0" t="0" r="0" b="3175"/>
            <wp:wrapNone/>
            <wp:docPr id="1" name="图片 1" descr="预防接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预防接种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161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cs="宋体" w:asciiTheme="minorEastAsia" w:hAnsiTheme="minorEastAsia"/>
          <w:b w:val="0"/>
          <w:bCs w:val="0"/>
          <w:kern w:val="0"/>
          <w:sz w:val="24"/>
          <w:szCs w:val="24"/>
          <w:lang w:val="en-US" w:eastAsia="zh-CN"/>
        </w:rPr>
        <w:t>登录苏州市儿童预防接种查询与评价平台https://jkzx.szcdc.cn:9005，或扫描下方二维码，自助打印（如不能打印请去预防接种点登记信息后再操作打印）。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cs="宋体" w:asciiTheme="minorEastAsia" w:hAnsiTheme="minorEastAsia"/>
          <w:b w:val="0"/>
          <w:bCs w:val="0"/>
          <w:kern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cs="宋体" w:asciiTheme="minorEastAsia" w:hAnsiTheme="minorEastAsia"/>
          <w:b w:val="0"/>
          <w:bCs w:val="0"/>
          <w:kern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cs="宋体" w:asciiTheme="minorEastAsia" w:hAnsiTheme="minorEastAsia"/>
          <w:b w:val="0"/>
          <w:bCs w:val="0"/>
          <w:kern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cs="宋体" w:asciiTheme="minorEastAsia" w:hAnsiTheme="minorEastAsia"/>
          <w:b w:val="0"/>
          <w:bCs w:val="0"/>
          <w:kern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cs="宋体" w:asciiTheme="minorEastAsia" w:hAnsiTheme="minorEastAsia"/>
          <w:b w:val="0"/>
          <w:bCs w:val="0"/>
          <w:kern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cs="宋体" w:asciiTheme="minorEastAsia" w:hAnsiTheme="minorEastAsia"/>
          <w:b w:val="0"/>
          <w:bCs w:val="0"/>
          <w:kern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cs="宋体" w:asciiTheme="minorEastAsia" w:hAnsiTheme="minorEastAsia"/>
          <w:b w:val="0"/>
          <w:bCs w:val="0"/>
          <w:kern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cs="宋体" w:asciiTheme="minorEastAsia" w:hAnsiTheme="minorEastAsia"/>
          <w:b w:val="0"/>
          <w:bCs w:val="0"/>
          <w:kern w:val="0"/>
          <w:sz w:val="24"/>
          <w:szCs w:val="24"/>
          <w:lang w:val="en-US" w:eastAsia="zh-CN"/>
        </w:rPr>
      </w:pPr>
      <w:r>
        <w:rPr>
          <w:rFonts w:hint="eastAsia" w:cs="宋体" w:asciiTheme="minorEastAsia" w:hAnsiTheme="minorEastAsia"/>
          <w:b w:val="0"/>
          <w:bCs w:val="0"/>
          <w:kern w:val="0"/>
          <w:sz w:val="24"/>
          <w:szCs w:val="24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88900</wp:posOffset>
            </wp:positionH>
            <wp:positionV relativeFrom="paragraph">
              <wp:posOffset>146050</wp:posOffset>
            </wp:positionV>
            <wp:extent cx="3608705" cy="1709420"/>
            <wp:effectExtent l="0" t="0" r="10795" b="5080"/>
            <wp:wrapNone/>
            <wp:docPr id="3" name="图片 3" descr="QQ截图20240524144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QQ截图2024052414422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08705" cy="1709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cs="宋体" w:asciiTheme="minorEastAsia" w:hAnsiTheme="minorEastAsia"/>
          <w:b w:val="0"/>
          <w:bCs w:val="0"/>
          <w:kern w:val="0"/>
          <w:sz w:val="24"/>
          <w:szCs w:val="24"/>
          <w:lang w:val="en-US"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4272280</wp:posOffset>
            </wp:positionH>
            <wp:positionV relativeFrom="paragraph">
              <wp:posOffset>5715</wp:posOffset>
            </wp:positionV>
            <wp:extent cx="1944370" cy="2334895"/>
            <wp:effectExtent l="0" t="0" r="11430" b="1905"/>
            <wp:wrapNone/>
            <wp:docPr id="4" name="图片 4" descr="QQ截图202405241444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QQ截图2024052414442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44370" cy="23348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cs="宋体" w:asciiTheme="minorEastAsia" w:hAnsiTheme="minorEastAsia"/>
          <w:b w:val="0"/>
          <w:bCs w:val="0"/>
          <w:kern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cs="宋体" w:asciiTheme="minorEastAsia" w:hAnsiTheme="minorEastAsia"/>
          <w:b w:val="0"/>
          <w:bCs w:val="0"/>
          <w:kern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cs="宋体" w:asciiTheme="minorEastAsia" w:hAnsiTheme="minorEastAsia"/>
          <w:b w:val="0"/>
          <w:bCs w:val="0"/>
          <w:kern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cs="宋体" w:asciiTheme="minorEastAsia" w:hAnsiTheme="minorEastAsia"/>
          <w:b w:val="0"/>
          <w:bCs w:val="0"/>
          <w:kern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cs="宋体" w:asciiTheme="minorEastAsia" w:hAnsiTheme="minorEastAsia"/>
          <w:b w:val="0"/>
          <w:bCs w:val="0"/>
          <w:kern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cs="宋体" w:asciiTheme="minorEastAsia" w:hAnsiTheme="minorEastAsia"/>
          <w:b w:val="0"/>
          <w:bCs w:val="0"/>
          <w:kern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80"/>
        <w:jc w:val="left"/>
        <w:textAlignment w:val="auto"/>
        <w:rPr>
          <w:rFonts w:hint="eastAsia" w:cs="宋体" w:asciiTheme="minorEastAsia" w:hAnsiTheme="minorEastAsia"/>
          <w:b/>
          <w:bCs/>
          <w:kern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80"/>
        <w:jc w:val="left"/>
        <w:textAlignment w:val="auto"/>
        <w:rPr>
          <w:rFonts w:hint="eastAsia" w:cs="宋体" w:asciiTheme="minorEastAsia" w:hAnsiTheme="minorEastAsia"/>
          <w:b/>
          <w:bCs/>
          <w:kern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80"/>
        <w:jc w:val="left"/>
        <w:textAlignment w:val="auto"/>
        <w:rPr>
          <w:rFonts w:hint="eastAsia" w:cs="宋体" w:asciiTheme="minorEastAsia" w:hAnsiTheme="minorEastAsia"/>
          <w:b/>
          <w:bCs/>
          <w:color w:val="0000FF"/>
          <w:kern w:val="0"/>
          <w:sz w:val="24"/>
          <w:szCs w:val="24"/>
        </w:rPr>
      </w:pPr>
      <w:r>
        <w:rPr>
          <w:rFonts w:hint="eastAsia" w:cs="宋体" w:asciiTheme="minorEastAsia" w:hAnsiTheme="minorEastAsia"/>
          <w:b/>
          <w:bCs/>
          <w:color w:val="0000FF"/>
          <w:kern w:val="0"/>
          <w:sz w:val="24"/>
          <w:szCs w:val="24"/>
          <w:lang w:val="en-US" w:eastAsia="zh-CN"/>
        </w:rPr>
        <w:t>3.其他材料原件及复印件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将以下资料的原件及复印件分别按相应顺序整理好：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（1）有房产证</w:t>
      </w:r>
      <w:r>
        <w:rPr>
          <w:rFonts w:hint="eastAsia" w:asciiTheme="minorEastAsia" w:hAnsiTheme="minorEastAsia"/>
          <w:color w:val="auto"/>
          <w:sz w:val="24"/>
          <w:szCs w:val="24"/>
        </w:rPr>
        <w:t>（房户合一、房户不合一）</w:t>
      </w:r>
      <w:r>
        <w:rPr>
          <w:rFonts w:hint="eastAsia" w:asciiTheme="minorEastAsia" w:hAnsiTheme="minorEastAsia"/>
          <w:sz w:val="24"/>
          <w:szCs w:val="24"/>
        </w:rPr>
        <w:t>：①入园报名登记表；②出生医学证明；③符合招生范围的房产证（第一、第二页复印件）；④户口本（带公章的户主页、父母页、幼儿页）；⑤父母双方身份证；⑥</w:t>
      </w:r>
      <w:r>
        <w:rPr>
          <w:rFonts w:hint="eastAsia" w:asciiTheme="minorEastAsia" w:hAnsiTheme="minorEastAsia"/>
          <w:sz w:val="24"/>
          <w:szCs w:val="24"/>
          <w:lang w:eastAsia="zh-CN"/>
        </w:rPr>
        <w:t>结婚证；</w:t>
      </w:r>
      <w:r>
        <w:rPr>
          <w:rFonts w:hint="eastAsia" w:asciiTheme="minorEastAsia" w:hAnsiTheme="minorEastAsia"/>
          <w:sz w:val="24"/>
          <w:szCs w:val="24"/>
        </w:rPr>
        <w:t>⑦预防接种证（无需复印）；</w:t>
      </w:r>
      <w:r>
        <w:rPr>
          <w:rFonts w:hint="eastAsia" w:asciiTheme="minorEastAsia" w:hAnsiTheme="minorEastAsia"/>
          <w:sz w:val="24"/>
          <w:szCs w:val="24"/>
          <w:lang w:eastAsia="zh-CN"/>
        </w:rPr>
        <w:t>⑧</w:t>
      </w:r>
      <w:r>
        <w:rPr>
          <w:rFonts w:hint="eastAsia" w:asciiTheme="minorEastAsia" w:hAnsiTheme="minorEastAsia"/>
          <w:sz w:val="24"/>
          <w:szCs w:val="24"/>
        </w:rPr>
        <w:t>《入学入托儿童预防接种情况评价表》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（2）未拿到房产证：①入园报名登记表；②出生医学证明；③购房全额发票；④购房合同；⑤交房证明（交房日期须在202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4</w:t>
      </w:r>
      <w:r>
        <w:rPr>
          <w:rFonts w:hint="eastAsia" w:asciiTheme="minorEastAsia" w:hAnsiTheme="minorEastAsia"/>
          <w:sz w:val="24"/>
          <w:szCs w:val="24"/>
        </w:rPr>
        <w:t>年8月31日前）</w:t>
      </w:r>
      <w:r>
        <w:rPr>
          <w:rFonts w:hint="eastAsia" w:asciiTheme="minorEastAsia" w:hAnsiTheme="minorEastAsia"/>
          <w:sz w:val="24"/>
          <w:szCs w:val="24"/>
          <w:lang w:eastAsia="zh-CN"/>
        </w:rPr>
        <w:t>；</w:t>
      </w:r>
      <w:r>
        <w:rPr>
          <w:rFonts w:hint="eastAsia" w:asciiTheme="minorEastAsia" w:hAnsiTheme="minorEastAsia"/>
          <w:sz w:val="24"/>
          <w:szCs w:val="24"/>
        </w:rPr>
        <w:t>⑥户口本（带公章的户主页、父母页、幼儿页）；⑦父母双方身份证；⑧</w:t>
      </w:r>
      <w:r>
        <w:rPr>
          <w:rFonts w:hint="eastAsia" w:asciiTheme="minorEastAsia" w:hAnsiTheme="minorEastAsia"/>
          <w:sz w:val="24"/>
          <w:szCs w:val="24"/>
          <w:lang w:eastAsia="zh-CN"/>
        </w:rPr>
        <w:t>结婚证；</w:t>
      </w:r>
      <w:r>
        <w:rPr>
          <w:rFonts w:hint="eastAsia" w:asciiTheme="minorEastAsia" w:hAnsiTheme="minorEastAsia"/>
          <w:sz w:val="24"/>
          <w:szCs w:val="24"/>
        </w:rPr>
        <w:t>⑨预防接种证（无需复印）</w:t>
      </w:r>
      <w:r>
        <w:rPr>
          <w:rFonts w:hint="eastAsia" w:asciiTheme="minorEastAsia" w:hAnsiTheme="minorEastAsia"/>
          <w:sz w:val="24"/>
          <w:szCs w:val="24"/>
          <w:lang w:eastAsia="zh-CN"/>
        </w:rPr>
        <w:t>；⑩</w:t>
      </w:r>
      <w:r>
        <w:rPr>
          <w:rFonts w:hint="eastAsia" w:asciiTheme="minorEastAsia" w:hAnsiTheme="minorEastAsia"/>
          <w:sz w:val="24"/>
          <w:szCs w:val="24"/>
        </w:rPr>
        <w:t>《入学入托儿童预防接种情况评价表》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（3）祖辈房产：①入园报名登记表；②出生医学证明；③符合招生范围的房产证（第一、第二页复印件）；④户口本（带公章的户主页、祖父母页、父母页、幼儿页；户号一致）</w:t>
      </w:r>
      <w:r>
        <w:rPr>
          <w:rFonts w:hint="eastAsia" w:asciiTheme="minorEastAsia" w:hAnsiTheme="minorEastAsia"/>
          <w:sz w:val="24"/>
          <w:szCs w:val="24"/>
          <w:lang w:eastAsia="zh-CN"/>
        </w:rPr>
        <w:t>；</w:t>
      </w:r>
      <w:r>
        <w:rPr>
          <w:rFonts w:hint="eastAsia" w:asciiTheme="minorEastAsia" w:hAnsiTheme="minorEastAsia"/>
          <w:sz w:val="24"/>
          <w:szCs w:val="24"/>
        </w:rPr>
        <w:t>⑤父母双方身份证；⑥</w:t>
      </w:r>
      <w:r>
        <w:rPr>
          <w:rFonts w:hint="eastAsia" w:asciiTheme="minorEastAsia" w:hAnsiTheme="minorEastAsia"/>
          <w:sz w:val="24"/>
          <w:szCs w:val="24"/>
          <w:lang w:eastAsia="zh-CN"/>
        </w:rPr>
        <w:t>结婚证；</w:t>
      </w:r>
      <w:r>
        <w:rPr>
          <w:rFonts w:hint="eastAsia" w:asciiTheme="minorEastAsia" w:hAnsiTheme="minorEastAsia"/>
          <w:sz w:val="24"/>
          <w:szCs w:val="24"/>
        </w:rPr>
        <w:t>⑦父母双方无房产证明（有效期限为一个月内）；⑧预防接种证（无需复印）；</w:t>
      </w:r>
      <w:r>
        <w:rPr>
          <w:rFonts w:hint="eastAsia" w:asciiTheme="minorEastAsia" w:hAnsiTheme="minorEastAsia"/>
          <w:sz w:val="24"/>
          <w:szCs w:val="24"/>
          <w:lang w:eastAsia="zh-CN"/>
        </w:rPr>
        <w:t>⑨</w:t>
      </w:r>
      <w:r>
        <w:rPr>
          <w:rFonts w:hint="eastAsia" w:asciiTheme="minorEastAsia" w:hAnsiTheme="minorEastAsia"/>
          <w:sz w:val="24"/>
          <w:szCs w:val="24"/>
        </w:rPr>
        <w:t>《入学入托儿童预防接种情况评价表》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补充说明：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  <w:lang w:val="en-US" w:eastAsia="zh-CN"/>
        </w:rPr>
        <w:t>1.</w:t>
      </w:r>
      <w:r>
        <w:rPr>
          <w:rFonts w:hint="eastAsia" w:asciiTheme="minorEastAsia" w:hAnsiTheme="minorEastAsia"/>
          <w:sz w:val="24"/>
          <w:szCs w:val="24"/>
        </w:rPr>
        <w:t>无房证明</w:t>
      </w:r>
      <w:r>
        <w:rPr>
          <w:rFonts w:hint="eastAsia" w:asciiTheme="minorEastAsia" w:hAnsiTheme="minorEastAsia"/>
          <w:sz w:val="24"/>
          <w:szCs w:val="24"/>
          <w:lang w:eastAsia="zh-CN"/>
        </w:rPr>
        <w:t>：</w:t>
      </w:r>
      <w:r>
        <w:rPr>
          <w:rFonts w:hint="eastAsia" w:asciiTheme="minorEastAsia" w:hAnsiTheme="minorEastAsia"/>
          <w:sz w:val="24"/>
          <w:szCs w:val="24"/>
        </w:rPr>
        <w:t>使用父母双方二代身份证在高新区房产交易中心（锦峰路199号锦峰大厦5层）或苏州市住建局（锦帆路239号）办理。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  <w:lang w:val="en-US" w:eastAsia="zh-CN"/>
        </w:rPr>
        <w:t>2.</w:t>
      </w:r>
      <w:r>
        <w:rPr>
          <w:rFonts w:ascii="宋体" w:hAnsi="宋体" w:eastAsia="宋体" w:cs="宋体"/>
          <w:sz w:val="24"/>
          <w:szCs w:val="24"/>
        </w:rPr>
        <w:t>离异家庭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：</w:t>
      </w:r>
      <w:r>
        <w:rPr>
          <w:rFonts w:ascii="宋体" w:hAnsi="宋体" w:eastAsia="宋体" w:cs="宋体"/>
          <w:sz w:val="24"/>
          <w:szCs w:val="24"/>
        </w:rPr>
        <w:t>需提供离婚证、离婚协议书（或法院判决书）原件及复印件。（有明确的孩子抚养权内容，国家相关机构盖章。）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</w:t>
      </w:r>
      <w:r>
        <w:rPr>
          <w:rFonts w:hint="eastAsia" w:asciiTheme="minorEastAsia" w:hAnsiTheme="minorEastAsia"/>
          <w:sz w:val="24"/>
          <w:szCs w:val="24"/>
        </w:rPr>
        <w:t>现场审核当天，为保障现场招生秩序，敬请一名监护人</w:t>
      </w:r>
      <w:r>
        <w:rPr>
          <w:rFonts w:hint="eastAsia" w:asciiTheme="minorEastAsia" w:hAnsiTheme="minorEastAsia"/>
          <w:sz w:val="24"/>
          <w:szCs w:val="24"/>
          <w:lang w:eastAsia="zh-CN"/>
        </w:rPr>
        <w:t>，在相应时间段</w:t>
      </w:r>
      <w:r>
        <w:rPr>
          <w:rFonts w:hint="eastAsia" w:asciiTheme="minorEastAsia" w:hAnsiTheme="minorEastAsia"/>
          <w:sz w:val="24"/>
          <w:szCs w:val="24"/>
        </w:rPr>
        <w:t>带好所需材料来园</w:t>
      </w:r>
      <w:bookmarkStart w:id="0" w:name="_GoBack"/>
      <w:bookmarkEnd w:id="0"/>
      <w:r>
        <w:rPr>
          <w:rFonts w:hint="eastAsia" w:asciiTheme="minorEastAsia" w:hAnsiTheme="minorEastAsia"/>
          <w:sz w:val="24"/>
          <w:szCs w:val="24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default" w:cs="宋体" w:asciiTheme="minorEastAsia" w:hAnsiTheme="minorEastAsia" w:eastAsiaTheme="minorEastAsia"/>
          <w:kern w:val="0"/>
          <w:sz w:val="24"/>
          <w:szCs w:val="24"/>
          <w:lang w:val="en-US" w:eastAsia="zh-CN"/>
        </w:rPr>
      </w:pPr>
      <w:r>
        <w:rPr>
          <w:rFonts w:hint="eastAsia" w:cs="宋体" w:asciiTheme="minorEastAsia" w:hAnsiTheme="minorEastAsia"/>
          <w:kern w:val="0"/>
          <w:sz w:val="24"/>
          <w:szCs w:val="24"/>
        </w:rPr>
        <w:t>  </w:t>
      </w:r>
      <w:r>
        <w:rPr>
          <w:rFonts w:hint="eastAsia" w:cs="宋体" w:asciiTheme="minorEastAsia" w:hAnsiTheme="minorEastAsia"/>
          <w:kern w:val="0"/>
          <w:sz w:val="24"/>
          <w:szCs w:val="24"/>
          <w:lang w:val="en-US" w:eastAsia="zh-CN"/>
        </w:rPr>
        <w:t>4.</w:t>
      </w:r>
      <w:r>
        <w:rPr>
          <w:rFonts w:hint="eastAsia" w:cs="宋体" w:asciiTheme="minorEastAsia" w:hAnsiTheme="minorEastAsia"/>
          <w:color w:val="auto"/>
          <w:kern w:val="0"/>
          <w:sz w:val="24"/>
          <w:szCs w:val="24"/>
        </w:rPr>
        <w:t>材料审核及录取情况以现场审核结果为准。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cs="宋体" w:asciiTheme="minorEastAsia" w:hAnsiTheme="minorEastAsia"/>
          <w:b/>
          <w:bCs/>
          <w:kern w:val="0"/>
          <w:sz w:val="24"/>
          <w:szCs w:val="24"/>
        </w:rPr>
      </w:pPr>
      <w:r>
        <w:rPr>
          <w:rFonts w:hint="eastAsia" w:cs="宋体" w:asciiTheme="minorEastAsia" w:hAnsiTheme="minorEastAsia"/>
          <w:b/>
          <w:bCs/>
          <w:kern w:val="0"/>
          <w:sz w:val="24"/>
          <w:szCs w:val="24"/>
        </w:rPr>
        <w:t>七、咨询电话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asciiTheme="majorEastAsia" w:hAnsiTheme="majorEastAsia" w:eastAsiaTheme="majorEastAsia"/>
          <w:sz w:val="24"/>
          <w:szCs w:val="24"/>
        </w:rPr>
      </w:pPr>
      <w:r>
        <w:rPr>
          <w:rFonts w:hint="eastAsia" w:cs="宋体" w:asciiTheme="minorEastAsia" w:hAnsiTheme="minorEastAsia"/>
          <w:kern w:val="0"/>
          <w:sz w:val="24"/>
          <w:szCs w:val="24"/>
        </w:rPr>
        <w:t>66890339-62</w:t>
      </w:r>
      <w:r>
        <w:rPr>
          <w:rFonts w:hint="eastAsia" w:cs="宋体" w:asciiTheme="minorEastAsia" w:hAnsiTheme="minorEastAsia"/>
          <w:kern w:val="0"/>
          <w:sz w:val="24"/>
          <w:szCs w:val="24"/>
          <w:lang w:val="en-US" w:eastAsia="zh-CN"/>
        </w:rPr>
        <w:t>0</w:t>
      </w:r>
      <w:r>
        <w:rPr>
          <w:rFonts w:hint="eastAsia" w:cs="宋体" w:asciiTheme="minorEastAsia" w:hAnsiTheme="minorEastAsia"/>
          <w:kern w:val="0"/>
          <w:sz w:val="24"/>
          <w:szCs w:val="24"/>
        </w:rPr>
        <w:t xml:space="preserve">    </w:t>
      </w:r>
      <w:r>
        <w:rPr>
          <w:rFonts w:hint="eastAsia" w:cs="宋体" w:asciiTheme="minorEastAsia" w:hAnsiTheme="minorEastAsia"/>
          <w:kern w:val="0"/>
          <w:sz w:val="24"/>
          <w:szCs w:val="24"/>
          <w:lang w:val="en-US" w:eastAsia="zh-CN"/>
        </w:rPr>
        <w:t>乐</w:t>
      </w:r>
      <w:r>
        <w:rPr>
          <w:rFonts w:hint="eastAsia" w:cs="宋体" w:asciiTheme="minorEastAsia" w:hAnsiTheme="minorEastAsia"/>
          <w:kern w:val="0"/>
          <w:sz w:val="24"/>
          <w:szCs w:val="24"/>
        </w:rPr>
        <w:t>老师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cs="宋体" w:asciiTheme="minorEastAsia" w:hAnsiTheme="minorEastAsia"/>
          <w:kern w:val="0"/>
          <w:sz w:val="24"/>
          <w:szCs w:val="24"/>
        </w:rPr>
      </w:pPr>
      <w:r>
        <w:rPr>
          <w:rFonts w:hint="eastAsia" w:cs="宋体" w:asciiTheme="minorEastAsia" w:hAnsiTheme="minorEastAsia"/>
          <w:kern w:val="0"/>
          <w:sz w:val="24"/>
          <w:szCs w:val="24"/>
        </w:rPr>
        <w:t>电话咨询时间（工作日）：上午  9</w:t>
      </w:r>
      <w:r>
        <w:rPr>
          <w:rFonts w:hint="eastAsia" w:cs="宋体" w:asciiTheme="minorEastAsia" w:hAnsiTheme="minorEastAsia"/>
          <w:kern w:val="0"/>
          <w:sz w:val="24"/>
          <w:szCs w:val="24"/>
          <w:lang w:val="en-US" w:eastAsia="zh-CN"/>
        </w:rPr>
        <w:t>:</w:t>
      </w:r>
      <w:r>
        <w:rPr>
          <w:rFonts w:hint="eastAsia" w:cs="宋体" w:asciiTheme="minorEastAsia" w:hAnsiTheme="minorEastAsia"/>
          <w:kern w:val="0"/>
          <w:sz w:val="24"/>
          <w:szCs w:val="24"/>
        </w:rPr>
        <w:t>00～11</w:t>
      </w:r>
      <w:r>
        <w:rPr>
          <w:rFonts w:hint="eastAsia" w:cs="宋体" w:asciiTheme="minorEastAsia" w:hAnsiTheme="minorEastAsia"/>
          <w:kern w:val="0"/>
          <w:sz w:val="24"/>
          <w:szCs w:val="24"/>
          <w:lang w:val="en-US" w:eastAsia="zh-CN"/>
        </w:rPr>
        <w:t>:0</w:t>
      </w:r>
      <w:r>
        <w:rPr>
          <w:rFonts w:hint="eastAsia" w:cs="宋体" w:asciiTheme="minorEastAsia" w:hAnsiTheme="minorEastAsia"/>
          <w:kern w:val="0"/>
          <w:sz w:val="24"/>
          <w:szCs w:val="24"/>
        </w:rPr>
        <w:t>0；下午 13</w:t>
      </w:r>
      <w:r>
        <w:rPr>
          <w:rFonts w:hint="eastAsia" w:cs="宋体" w:asciiTheme="minorEastAsia" w:hAnsiTheme="minorEastAsia"/>
          <w:kern w:val="0"/>
          <w:sz w:val="24"/>
          <w:szCs w:val="24"/>
          <w:lang w:val="en-US" w:eastAsia="zh-CN"/>
        </w:rPr>
        <w:t>:</w:t>
      </w:r>
      <w:r>
        <w:rPr>
          <w:rFonts w:hint="eastAsia" w:cs="宋体" w:asciiTheme="minorEastAsia" w:hAnsiTheme="minorEastAsia"/>
          <w:kern w:val="0"/>
          <w:sz w:val="24"/>
          <w:szCs w:val="24"/>
        </w:rPr>
        <w:t>00～16</w:t>
      </w:r>
      <w:r>
        <w:rPr>
          <w:rFonts w:hint="eastAsia" w:cs="宋体" w:asciiTheme="minorEastAsia" w:hAnsiTheme="minorEastAsia"/>
          <w:kern w:val="0"/>
          <w:sz w:val="24"/>
          <w:szCs w:val="24"/>
          <w:lang w:val="en-US" w:eastAsia="zh-CN"/>
        </w:rPr>
        <w:t>:0</w:t>
      </w:r>
      <w:r>
        <w:rPr>
          <w:rFonts w:hint="eastAsia" w:cs="宋体" w:asciiTheme="minorEastAsia" w:hAnsiTheme="minorEastAsia"/>
          <w:kern w:val="0"/>
          <w:sz w:val="24"/>
          <w:szCs w:val="24"/>
        </w:rPr>
        <w:t>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right="80" w:firstLine="1800"/>
        <w:jc w:val="right"/>
        <w:textAlignment w:val="auto"/>
        <w:rPr>
          <w:rFonts w:cs="宋体" w:asciiTheme="minorEastAsia" w:hAnsiTheme="minorEastAsia"/>
          <w:kern w:val="0"/>
          <w:sz w:val="24"/>
          <w:szCs w:val="24"/>
        </w:rPr>
      </w:pPr>
      <w:r>
        <w:rPr>
          <w:rFonts w:hint="eastAsia" w:cs="宋体" w:asciiTheme="minorEastAsia" w:hAnsiTheme="minorEastAsia"/>
          <w:kern w:val="0"/>
          <w:sz w:val="24"/>
          <w:szCs w:val="24"/>
        </w:rPr>
        <w:t>  苏州科技城彭山实验幼儿园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right="80" w:firstLine="1800"/>
        <w:jc w:val="right"/>
        <w:textAlignment w:val="auto"/>
        <w:rPr>
          <w:rFonts w:cs="宋体" w:asciiTheme="minorEastAsia" w:hAnsiTheme="minorEastAsia"/>
          <w:kern w:val="0"/>
          <w:sz w:val="24"/>
          <w:szCs w:val="24"/>
        </w:rPr>
      </w:pPr>
      <w:r>
        <w:rPr>
          <w:rFonts w:hint="eastAsia" w:cs="宋体" w:asciiTheme="minorEastAsia" w:hAnsiTheme="minorEastAsia"/>
          <w:kern w:val="0"/>
          <w:sz w:val="24"/>
          <w:szCs w:val="24"/>
        </w:rPr>
        <w:t>202</w:t>
      </w:r>
      <w:r>
        <w:rPr>
          <w:rFonts w:hint="eastAsia" w:cs="宋体" w:asciiTheme="minorEastAsia" w:hAnsiTheme="minorEastAsia"/>
          <w:kern w:val="0"/>
          <w:sz w:val="24"/>
          <w:szCs w:val="24"/>
          <w:lang w:val="en-US" w:eastAsia="zh-CN"/>
        </w:rPr>
        <w:t>4</w:t>
      </w:r>
      <w:r>
        <w:rPr>
          <w:rFonts w:hint="eastAsia" w:cs="宋体" w:asciiTheme="minorEastAsia" w:hAnsiTheme="minorEastAsia"/>
          <w:kern w:val="0"/>
          <w:sz w:val="24"/>
          <w:szCs w:val="24"/>
        </w:rPr>
        <w:t>年</w:t>
      </w:r>
      <w:r>
        <w:rPr>
          <w:rFonts w:hint="eastAsia" w:cs="宋体" w:asciiTheme="minorEastAsia" w:hAnsiTheme="minorEastAsia"/>
          <w:kern w:val="0"/>
          <w:sz w:val="24"/>
          <w:szCs w:val="24"/>
          <w:lang w:val="en-US" w:eastAsia="zh-CN"/>
        </w:rPr>
        <w:t>5</w:t>
      </w:r>
      <w:r>
        <w:rPr>
          <w:rFonts w:hint="eastAsia" w:cs="宋体" w:asciiTheme="minorEastAsia" w:hAnsiTheme="minorEastAsia"/>
          <w:kern w:val="0"/>
          <w:sz w:val="24"/>
          <w:szCs w:val="24"/>
        </w:rPr>
        <w:t>月</w:t>
      </w:r>
      <w:r>
        <w:rPr>
          <w:rFonts w:hint="eastAsia" w:cs="宋体" w:asciiTheme="minorEastAsia" w:hAnsiTheme="minorEastAsia"/>
          <w:kern w:val="0"/>
          <w:sz w:val="24"/>
          <w:szCs w:val="24"/>
          <w:lang w:val="en-US" w:eastAsia="zh-CN"/>
        </w:rPr>
        <w:t>27</w:t>
      </w:r>
      <w:r>
        <w:rPr>
          <w:rFonts w:hint="eastAsia" w:cs="宋体" w:asciiTheme="minorEastAsia" w:hAnsiTheme="minorEastAsia"/>
          <w:kern w:val="0"/>
          <w:sz w:val="24"/>
          <w:szCs w:val="24"/>
        </w:rPr>
        <w:t>日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  <w:lang w:eastAsia="zh-CN"/>
        </w:rPr>
        <w:t>温馨提示</w:t>
      </w:r>
      <w:r>
        <w:rPr>
          <w:rFonts w:hint="eastAsia" w:asciiTheme="minorEastAsia" w:hAnsiTheme="minorEastAsia"/>
          <w:sz w:val="24"/>
          <w:szCs w:val="24"/>
        </w:rPr>
        <w:t>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1.切实保障贫困家庭的子女不因经济困难而失学，凡有低保证、残疾证（监护人）等家庭按政策规定予以登记。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  <w:lang w:val="en-US" w:eastAsia="zh-CN"/>
        </w:rPr>
        <w:t>2</w:t>
      </w:r>
      <w:r>
        <w:rPr>
          <w:rFonts w:hint="eastAsia" w:asciiTheme="minorEastAsia" w:hAnsiTheme="minorEastAsia"/>
          <w:sz w:val="24"/>
          <w:szCs w:val="24"/>
        </w:rPr>
        <w:t>.所交材料必须真实有效，如有虚假，后果自负。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asciiTheme="minorEastAsia" w:hAnsiTheme="minorEastAsia"/>
          <w:sz w:val="24"/>
          <w:szCs w:val="24"/>
        </w:rPr>
      </w:pPr>
    </w:p>
    <w:sectPr>
      <w:pgSz w:w="11906" w:h="16838"/>
      <w:pgMar w:top="567" w:right="1134" w:bottom="567" w:left="1134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IyMDk5MWQ1MDhkMDY1OTUxZjMzNzcyNjZkODEyZTMifQ=="/>
  </w:docVars>
  <w:rsids>
    <w:rsidRoot w:val="00E736F9"/>
    <w:rsid w:val="000B3372"/>
    <w:rsid w:val="0015062C"/>
    <w:rsid w:val="001B5A7D"/>
    <w:rsid w:val="001C2692"/>
    <w:rsid w:val="001D2518"/>
    <w:rsid w:val="001E6462"/>
    <w:rsid w:val="001F2A9E"/>
    <w:rsid w:val="002075F4"/>
    <w:rsid w:val="002901D3"/>
    <w:rsid w:val="002E04ED"/>
    <w:rsid w:val="00315F62"/>
    <w:rsid w:val="00373392"/>
    <w:rsid w:val="003D770A"/>
    <w:rsid w:val="00401DC7"/>
    <w:rsid w:val="00430EB7"/>
    <w:rsid w:val="004C5DDB"/>
    <w:rsid w:val="0052715A"/>
    <w:rsid w:val="005616EE"/>
    <w:rsid w:val="00602FA2"/>
    <w:rsid w:val="00612A4B"/>
    <w:rsid w:val="00641F43"/>
    <w:rsid w:val="00673532"/>
    <w:rsid w:val="007E2AA2"/>
    <w:rsid w:val="00912E8C"/>
    <w:rsid w:val="0092543E"/>
    <w:rsid w:val="00927AAE"/>
    <w:rsid w:val="009748DC"/>
    <w:rsid w:val="00A15EC6"/>
    <w:rsid w:val="00A64CB7"/>
    <w:rsid w:val="00AB1BC4"/>
    <w:rsid w:val="00AF2DB5"/>
    <w:rsid w:val="00B146F8"/>
    <w:rsid w:val="00B37A3E"/>
    <w:rsid w:val="00B4738C"/>
    <w:rsid w:val="00B730E8"/>
    <w:rsid w:val="00C41C31"/>
    <w:rsid w:val="00C73A94"/>
    <w:rsid w:val="00CC690A"/>
    <w:rsid w:val="00CD6981"/>
    <w:rsid w:val="00D022A1"/>
    <w:rsid w:val="00DD7BE5"/>
    <w:rsid w:val="00DF474C"/>
    <w:rsid w:val="00E02CDD"/>
    <w:rsid w:val="00E63DDD"/>
    <w:rsid w:val="00E736F9"/>
    <w:rsid w:val="00ED7A60"/>
    <w:rsid w:val="00F3279D"/>
    <w:rsid w:val="00FE5146"/>
    <w:rsid w:val="022557DE"/>
    <w:rsid w:val="04C27FD2"/>
    <w:rsid w:val="04E414B6"/>
    <w:rsid w:val="066F2141"/>
    <w:rsid w:val="07320FE8"/>
    <w:rsid w:val="0D1F26C1"/>
    <w:rsid w:val="0DC61A39"/>
    <w:rsid w:val="0E7C1D0A"/>
    <w:rsid w:val="10700638"/>
    <w:rsid w:val="10810622"/>
    <w:rsid w:val="157558A2"/>
    <w:rsid w:val="18C40E13"/>
    <w:rsid w:val="19662123"/>
    <w:rsid w:val="1F0261CB"/>
    <w:rsid w:val="2BBD2276"/>
    <w:rsid w:val="2BD4136D"/>
    <w:rsid w:val="2C77062D"/>
    <w:rsid w:val="2D5178E6"/>
    <w:rsid w:val="33BF742E"/>
    <w:rsid w:val="346E2B19"/>
    <w:rsid w:val="362E4C4A"/>
    <w:rsid w:val="41B95D1D"/>
    <w:rsid w:val="4826610F"/>
    <w:rsid w:val="4E2E5752"/>
    <w:rsid w:val="54C2764B"/>
    <w:rsid w:val="576D45A8"/>
    <w:rsid w:val="577D195C"/>
    <w:rsid w:val="58204DCA"/>
    <w:rsid w:val="58B968B3"/>
    <w:rsid w:val="5B3550D5"/>
    <w:rsid w:val="63C246ED"/>
    <w:rsid w:val="65D210D7"/>
    <w:rsid w:val="6A786D8C"/>
    <w:rsid w:val="6E427DDD"/>
    <w:rsid w:val="6FF35335"/>
    <w:rsid w:val="71B53F46"/>
    <w:rsid w:val="72687CB3"/>
    <w:rsid w:val="74E045EA"/>
    <w:rsid w:val="76335B8C"/>
    <w:rsid w:val="769E67DD"/>
    <w:rsid w:val="7AA250BA"/>
    <w:rsid w:val="7F621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6"/>
    <w:autoRedefine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autoRedefine/>
    <w:semiHidden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8">
    <w:name w:val="Strong"/>
    <w:basedOn w:val="7"/>
    <w:autoRedefine/>
    <w:qFormat/>
    <w:uiPriority w:val="22"/>
    <w:rPr>
      <w:b/>
    </w:rPr>
  </w:style>
  <w:style w:type="character" w:styleId="9">
    <w:name w:val="FollowedHyperlink"/>
    <w:basedOn w:val="7"/>
    <w:autoRedefine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10">
    <w:name w:val="Hyperlink"/>
    <w:basedOn w:val="7"/>
    <w:autoRedefine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1">
    <w:name w:val="页眉 Char"/>
    <w:basedOn w:val="7"/>
    <w:link w:val="4"/>
    <w:autoRedefine/>
    <w:semiHidden/>
    <w:qFormat/>
    <w:uiPriority w:val="99"/>
    <w:rPr>
      <w:sz w:val="18"/>
      <w:szCs w:val="18"/>
    </w:rPr>
  </w:style>
  <w:style w:type="character" w:customStyle="1" w:styleId="12">
    <w:name w:val="页脚 Char"/>
    <w:basedOn w:val="7"/>
    <w:link w:val="3"/>
    <w:autoRedefine/>
    <w:semiHidden/>
    <w:qFormat/>
    <w:uiPriority w:val="99"/>
    <w:rPr>
      <w:sz w:val="18"/>
      <w:szCs w:val="18"/>
    </w:rPr>
  </w:style>
  <w:style w:type="character" w:customStyle="1" w:styleId="13">
    <w:name w:val="apple-converted-space"/>
    <w:basedOn w:val="7"/>
    <w:autoRedefine/>
    <w:qFormat/>
    <w:uiPriority w:val="0"/>
  </w:style>
  <w:style w:type="paragraph" w:customStyle="1" w:styleId="14">
    <w:name w:val="列出段落1"/>
    <w:basedOn w:val="1"/>
    <w:autoRedefine/>
    <w:qFormat/>
    <w:uiPriority w:val="34"/>
    <w:pPr>
      <w:ind w:firstLine="420" w:firstLineChars="200"/>
    </w:pPr>
  </w:style>
  <w:style w:type="paragraph" w:styleId="15">
    <w:name w:val="List Paragraph"/>
    <w:basedOn w:val="1"/>
    <w:autoRedefine/>
    <w:unhideWhenUsed/>
    <w:qFormat/>
    <w:uiPriority w:val="99"/>
    <w:pPr>
      <w:ind w:firstLine="420" w:firstLineChars="200"/>
    </w:pPr>
  </w:style>
  <w:style w:type="character" w:customStyle="1" w:styleId="16">
    <w:name w:val="批注框文本 Char"/>
    <w:basedOn w:val="7"/>
    <w:link w:val="2"/>
    <w:autoRedefine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1403</Words>
  <Characters>1572</Characters>
  <Lines>12</Lines>
  <Paragraphs>3</Paragraphs>
  <TotalTime>5</TotalTime>
  <ScaleCrop>false</ScaleCrop>
  <LinksUpToDate>false</LinksUpToDate>
  <CharactersWithSpaces>1592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2020-06-11T08:21:00Z</dcterms:created>
  <dc:creator>lenovo</dc:creator>
  <cp:lastModifiedBy>寒江雪</cp:lastModifiedBy>
  <cp:lastPrinted>2019-06-25T05:31:00Z</cp:lastPrinted>
  <dcterms:modified xsi:type="dcterms:W3CDTF">2024-05-27T06:01:44Z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F7D3663B796E49A6AA4A7457C766EC02_13</vt:lpwstr>
  </property>
</Properties>
</file>